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D3" w:rsidRPr="00431C91" w:rsidRDefault="008113D3" w:rsidP="002E4B5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C91">
        <w:rPr>
          <w:rStyle w:val="Pogrubienie"/>
          <w:rFonts w:ascii="Times New Roman" w:hAnsi="Times New Roman" w:cs="Times New Roman"/>
          <w:sz w:val="24"/>
          <w:szCs w:val="24"/>
        </w:rPr>
        <w:t xml:space="preserve">Sprawozdanie z kontroli problemowej przeprowadzonej </w:t>
      </w:r>
      <w:r w:rsidR="006C460C">
        <w:rPr>
          <w:rStyle w:val="Pogrubienie"/>
          <w:rFonts w:ascii="Times New Roman" w:hAnsi="Times New Roman" w:cs="Times New Roman"/>
          <w:sz w:val="24"/>
          <w:szCs w:val="24"/>
        </w:rPr>
        <w:t xml:space="preserve">w </w:t>
      </w:r>
      <w:r w:rsidR="00F83F67" w:rsidRPr="00431C91">
        <w:rPr>
          <w:rFonts w:ascii="Times New Roman" w:hAnsi="Times New Roman" w:cs="Times New Roman"/>
          <w:b/>
          <w:sz w:val="24"/>
          <w:szCs w:val="24"/>
        </w:rPr>
        <w:t xml:space="preserve">Kieleckim Centrum Kultury, </w:t>
      </w:r>
      <w:r w:rsidR="00F83F67" w:rsidRPr="00431C91">
        <w:rPr>
          <w:rFonts w:ascii="Times New Roman" w:eastAsia="Calibri" w:hAnsi="Times New Roman" w:cs="Times New Roman"/>
          <w:b/>
          <w:sz w:val="24"/>
          <w:szCs w:val="24"/>
        </w:rPr>
        <w:t>Plac Moniuszki 2B</w:t>
      </w:r>
      <w:r w:rsidR="00F83F67" w:rsidRPr="00431C91">
        <w:rPr>
          <w:rFonts w:ascii="Times New Roman" w:hAnsi="Times New Roman" w:cs="Times New Roman"/>
          <w:b/>
          <w:sz w:val="24"/>
          <w:szCs w:val="24"/>
        </w:rPr>
        <w:t>.</w:t>
      </w:r>
    </w:p>
    <w:p w:rsidR="00431C91" w:rsidRDefault="00431C91" w:rsidP="00460C4F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</w:p>
    <w:p w:rsidR="00460C4F" w:rsidRPr="00F83F67" w:rsidRDefault="00460C4F" w:rsidP="00460C4F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  <w:r w:rsidRPr="00F83F67">
        <w:rPr>
          <w:sz w:val="24"/>
          <w:szCs w:val="24"/>
        </w:rPr>
        <w:t>Na podstawie upoważnienia Nr 2/2019 wydanego przez Prezydenta Miasta Kielce pracownicy Wydziału Audytu Wewnętrznego i Kontroli Urzędu Miasta Kielce</w:t>
      </w:r>
      <w:r w:rsidR="00F83F67" w:rsidRPr="00F83F67">
        <w:rPr>
          <w:sz w:val="24"/>
          <w:szCs w:val="24"/>
        </w:rPr>
        <w:t xml:space="preserve"> </w:t>
      </w:r>
      <w:r w:rsidRPr="00F83F67">
        <w:rPr>
          <w:sz w:val="24"/>
          <w:szCs w:val="24"/>
        </w:rPr>
        <w:t>przeprowadzili w dniach od 07 stycznia 2019 roku do 04 lutego 2019 roku kontrolę problemową w zakresie prawidłowości prowadzenia gospodarki pieniężnej, rozrachunków, gospodarki środkami trwałymi i wyposażeniem oraz przychodów i kosztów, a także przestrzegania przepisów ustawy – Prawo zamówień publicznych za okres od 01 stycznia 2018 r. do 31 grudnia 2018 r., a w razie konieczności także okresy wcześniejsze.</w:t>
      </w:r>
    </w:p>
    <w:p w:rsidR="00460C4F" w:rsidRPr="00F83F67" w:rsidRDefault="00460C4F" w:rsidP="00460C4F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</w:p>
    <w:p w:rsidR="002A56C2" w:rsidRDefault="00F83F67" w:rsidP="002A56C2">
      <w:pPr>
        <w:pStyle w:val="NormalnyWeb"/>
        <w:tabs>
          <w:tab w:val="left" w:pos="180"/>
        </w:tabs>
        <w:jc w:val="both"/>
        <w:rPr>
          <w:rStyle w:val="Pogrubienie"/>
        </w:rPr>
      </w:pPr>
      <w:r w:rsidRPr="00F83F67">
        <w:rPr>
          <w:rStyle w:val="Pogrubienie"/>
        </w:rPr>
        <w:t xml:space="preserve">W wyniku czynności kontrolnych stwierdzono, co następuje: </w:t>
      </w:r>
    </w:p>
    <w:p w:rsidR="00F83F67" w:rsidRDefault="00460C4F" w:rsidP="002A56C2">
      <w:pPr>
        <w:pStyle w:val="NormalnyWeb"/>
        <w:numPr>
          <w:ilvl w:val="0"/>
          <w:numId w:val="7"/>
        </w:numPr>
        <w:tabs>
          <w:tab w:val="left" w:pos="180"/>
        </w:tabs>
        <w:jc w:val="both"/>
      </w:pPr>
      <w:r w:rsidRPr="00F83F67">
        <w:t xml:space="preserve">Stwierdzono brak zgodności ze stanem faktycznym i prawnym zapisów w zakresie naliczania odsetek od należności w przypadku braku zapłaty. Dotyczy załącznika Nr 2 do polityki (zasad) rachunkowości. </w:t>
      </w:r>
    </w:p>
    <w:p w:rsidR="00F83F67" w:rsidRDefault="00460C4F" w:rsidP="004F16F2">
      <w:pPr>
        <w:pStyle w:val="Tekstpodstawowywcity2"/>
        <w:numPr>
          <w:ilvl w:val="0"/>
          <w:numId w:val="7"/>
        </w:numPr>
        <w:tabs>
          <w:tab w:val="clear" w:pos="142"/>
          <w:tab w:val="left" w:pos="426"/>
        </w:tabs>
        <w:spacing w:before="240" w:after="240" w:line="240" w:lineRule="auto"/>
        <w:jc w:val="both"/>
        <w:rPr>
          <w:sz w:val="24"/>
          <w:szCs w:val="24"/>
        </w:rPr>
      </w:pPr>
      <w:r w:rsidRPr="00F83F67">
        <w:rPr>
          <w:snapToGrid w:val="0"/>
          <w:sz w:val="24"/>
          <w:szCs w:val="24"/>
        </w:rPr>
        <w:t xml:space="preserve">Kontrola druków </w:t>
      </w:r>
      <w:r w:rsidRPr="00F83F67">
        <w:rPr>
          <w:color w:val="000000"/>
          <w:sz w:val="24"/>
          <w:szCs w:val="24"/>
        </w:rPr>
        <w:t xml:space="preserve">kart drogowych dla samochodu Toyota </w:t>
      </w:r>
      <w:proofErr w:type="spellStart"/>
      <w:r w:rsidRPr="00F83F67">
        <w:rPr>
          <w:color w:val="000000"/>
          <w:sz w:val="24"/>
          <w:szCs w:val="24"/>
        </w:rPr>
        <w:t>Auris</w:t>
      </w:r>
      <w:proofErr w:type="spellEnd"/>
      <w:r w:rsidRPr="00F83F67">
        <w:rPr>
          <w:color w:val="000000"/>
          <w:sz w:val="24"/>
          <w:szCs w:val="24"/>
        </w:rPr>
        <w:t xml:space="preserve"> użytkowanego na podstawie umowy na korzystanie z samochodu służbowego do celów prywatnych wykazała, że osobą potwierdzającą przyjęcie kart drogowych dla tego pojazdu</w:t>
      </w:r>
      <w:r w:rsidR="00A933D8">
        <w:rPr>
          <w:color w:val="000000"/>
          <w:sz w:val="24"/>
          <w:szCs w:val="24"/>
        </w:rPr>
        <w:t xml:space="preserve"> nie </w:t>
      </w:r>
      <w:r w:rsidRPr="00F83F67">
        <w:rPr>
          <w:color w:val="000000"/>
          <w:sz w:val="24"/>
          <w:szCs w:val="24"/>
        </w:rPr>
        <w:t xml:space="preserve"> jest </w:t>
      </w:r>
      <w:r w:rsidR="00A933D8">
        <w:rPr>
          <w:color w:val="000000"/>
          <w:sz w:val="24"/>
          <w:szCs w:val="24"/>
        </w:rPr>
        <w:t xml:space="preserve">jego użytkownik a </w:t>
      </w:r>
      <w:r w:rsidR="002A56C2">
        <w:rPr>
          <w:color w:val="000000"/>
          <w:sz w:val="24"/>
          <w:szCs w:val="24"/>
        </w:rPr>
        <w:t xml:space="preserve">pracownik Działu Księgowości, który wystawiał </w:t>
      </w:r>
      <w:r w:rsidR="00613689">
        <w:rPr>
          <w:color w:val="000000"/>
          <w:sz w:val="24"/>
          <w:szCs w:val="24"/>
        </w:rPr>
        <w:t xml:space="preserve">i </w:t>
      </w:r>
      <w:r w:rsidR="002A56C2">
        <w:rPr>
          <w:color w:val="000000"/>
          <w:sz w:val="24"/>
          <w:szCs w:val="24"/>
        </w:rPr>
        <w:t>rozliczał</w:t>
      </w:r>
      <w:r w:rsidRPr="00F83F67">
        <w:rPr>
          <w:color w:val="000000"/>
          <w:sz w:val="24"/>
          <w:szCs w:val="24"/>
        </w:rPr>
        <w:t xml:space="preserve"> te karty. W miejscu „podpis kierowcy” oraz „podpis jadącego” karty podpisywane były przez </w:t>
      </w:r>
      <w:r w:rsidR="002A56C2">
        <w:rPr>
          <w:color w:val="000000"/>
          <w:sz w:val="24"/>
          <w:szCs w:val="24"/>
        </w:rPr>
        <w:t>użytkownika pojazdu</w:t>
      </w:r>
      <w:r w:rsidRPr="00F83F67">
        <w:rPr>
          <w:color w:val="000000"/>
          <w:sz w:val="24"/>
          <w:szCs w:val="24"/>
        </w:rPr>
        <w:t xml:space="preserve">. Kontrola kart w dniach 24-25 stycznia 2019 r. wykazała, że ostatnią sporządzoną dla ww. pojazdu jest karta nr 00439 z dnia 31.12.2018 r., </w:t>
      </w:r>
      <w:r w:rsidR="00A933D8">
        <w:rPr>
          <w:color w:val="000000"/>
          <w:sz w:val="24"/>
          <w:szCs w:val="24"/>
        </w:rPr>
        <w:br/>
      </w:r>
      <w:r w:rsidRPr="00F83F67">
        <w:rPr>
          <w:color w:val="000000"/>
          <w:sz w:val="24"/>
          <w:szCs w:val="24"/>
        </w:rPr>
        <w:t xml:space="preserve">z której wynika stan licznika 26519 </w:t>
      </w:r>
      <w:proofErr w:type="spellStart"/>
      <w:r w:rsidRPr="00F83F67">
        <w:rPr>
          <w:color w:val="000000"/>
          <w:sz w:val="24"/>
          <w:szCs w:val="24"/>
        </w:rPr>
        <w:t>km</w:t>
      </w:r>
      <w:proofErr w:type="spellEnd"/>
      <w:r w:rsidRPr="00F83F67">
        <w:rPr>
          <w:color w:val="000000"/>
          <w:sz w:val="24"/>
          <w:szCs w:val="24"/>
        </w:rPr>
        <w:t xml:space="preserve">. W dniu 28 stycznia 2019 r. ustalono, że faktyczny stan licznika pojazdu wynosił 24859 </w:t>
      </w:r>
      <w:proofErr w:type="spellStart"/>
      <w:r w:rsidRPr="00F83F67">
        <w:rPr>
          <w:color w:val="000000"/>
          <w:sz w:val="24"/>
          <w:szCs w:val="24"/>
        </w:rPr>
        <w:t>km</w:t>
      </w:r>
      <w:proofErr w:type="spellEnd"/>
      <w:r w:rsidRPr="00F83F67">
        <w:rPr>
          <w:color w:val="000000"/>
          <w:sz w:val="24"/>
          <w:szCs w:val="24"/>
        </w:rPr>
        <w:t xml:space="preserve">. Przez okres od 1 do 25 stycznia 2019 r. karty nie były sporządzane, pomimo użytkowania samochodu. </w:t>
      </w:r>
      <w:r w:rsidR="002A3B04">
        <w:rPr>
          <w:color w:val="000000"/>
          <w:sz w:val="24"/>
          <w:szCs w:val="24"/>
        </w:rPr>
        <w:t>Z kart</w:t>
      </w:r>
      <w:r w:rsidRPr="00F83F67">
        <w:rPr>
          <w:color w:val="000000"/>
          <w:sz w:val="24"/>
          <w:szCs w:val="24"/>
        </w:rPr>
        <w:t xml:space="preserve"> wynika</w:t>
      </w:r>
      <w:r w:rsidR="002A3B04">
        <w:rPr>
          <w:color w:val="000000"/>
          <w:sz w:val="24"/>
          <w:szCs w:val="24"/>
        </w:rPr>
        <w:t>ją zapisy</w:t>
      </w:r>
      <w:r w:rsidRPr="00F83F67">
        <w:rPr>
          <w:color w:val="000000"/>
          <w:sz w:val="24"/>
          <w:szCs w:val="24"/>
        </w:rPr>
        <w:t>, iż samochód ten po każdorazowym powrocie dot. wyjazdów miasto/ wyjazdy prywatne pozostawiany jest na terenie KCK oraz</w:t>
      </w:r>
      <w:r w:rsidR="002A3B04">
        <w:rPr>
          <w:color w:val="000000"/>
          <w:sz w:val="24"/>
          <w:szCs w:val="24"/>
        </w:rPr>
        <w:t xml:space="preserve"> że</w:t>
      </w:r>
      <w:r w:rsidRPr="00F83F67">
        <w:rPr>
          <w:color w:val="000000"/>
          <w:sz w:val="24"/>
          <w:szCs w:val="24"/>
        </w:rPr>
        <w:t xml:space="preserve"> wyjazdy prywatne zdarzają si</w:t>
      </w:r>
      <w:r w:rsidR="002A3B04">
        <w:rPr>
          <w:color w:val="000000"/>
          <w:sz w:val="24"/>
          <w:szCs w:val="24"/>
        </w:rPr>
        <w:t xml:space="preserve">ę jednorazowo w każdym miesiącu. Ustalono, że </w:t>
      </w:r>
      <w:r w:rsidRPr="00F83F67">
        <w:rPr>
          <w:color w:val="000000"/>
          <w:sz w:val="24"/>
          <w:szCs w:val="24"/>
        </w:rPr>
        <w:t xml:space="preserve"> </w:t>
      </w:r>
      <w:r w:rsidR="002A3B04">
        <w:rPr>
          <w:color w:val="000000"/>
          <w:sz w:val="24"/>
          <w:szCs w:val="24"/>
        </w:rPr>
        <w:t xml:space="preserve">zapisy te nie są </w:t>
      </w:r>
      <w:r w:rsidRPr="00F83F67">
        <w:rPr>
          <w:color w:val="000000"/>
          <w:sz w:val="24"/>
          <w:szCs w:val="24"/>
        </w:rPr>
        <w:t>zgodne ze stanem faktycznym</w:t>
      </w:r>
      <w:r w:rsidR="00A933D8">
        <w:rPr>
          <w:color w:val="000000"/>
          <w:sz w:val="24"/>
          <w:szCs w:val="24"/>
        </w:rPr>
        <w:t>.</w:t>
      </w:r>
    </w:p>
    <w:p w:rsidR="00F83F67" w:rsidRDefault="00460C4F" w:rsidP="004F16F2">
      <w:pPr>
        <w:pStyle w:val="Tekstpodstawowywcity2"/>
        <w:numPr>
          <w:ilvl w:val="0"/>
          <w:numId w:val="7"/>
        </w:numPr>
        <w:tabs>
          <w:tab w:val="clear" w:pos="142"/>
          <w:tab w:val="left" w:pos="426"/>
        </w:tabs>
        <w:spacing w:line="240" w:lineRule="auto"/>
        <w:jc w:val="both"/>
        <w:rPr>
          <w:sz w:val="24"/>
          <w:szCs w:val="24"/>
        </w:rPr>
      </w:pPr>
      <w:r w:rsidRPr="00F83F67">
        <w:rPr>
          <w:sz w:val="24"/>
          <w:szCs w:val="24"/>
        </w:rPr>
        <w:t>Kontrola rozrachunków za okres od czerwca 2018 roku do października 2018 roku wykazała przypadki zapłaty po terminie płatności wynikającym z faktury. Dotyczy to dokumentów</w:t>
      </w:r>
      <w:r w:rsidR="00431C91">
        <w:rPr>
          <w:sz w:val="24"/>
          <w:szCs w:val="24"/>
        </w:rPr>
        <w:t>,</w:t>
      </w:r>
      <w:r w:rsidRPr="00F83F67">
        <w:rPr>
          <w:sz w:val="24"/>
          <w:szCs w:val="24"/>
        </w:rPr>
        <w:t xml:space="preserve"> które wpłynęły na sekretariat KCK bądź do działu księgowości po terminie. Powyższe nie skutkowało zapłatą odsetek. </w:t>
      </w:r>
    </w:p>
    <w:p w:rsidR="00F83F67" w:rsidRPr="00F83F67" w:rsidRDefault="00460C4F" w:rsidP="004F16F2">
      <w:pPr>
        <w:pStyle w:val="Tekstpodstawowywcity2"/>
        <w:tabs>
          <w:tab w:val="clear" w:pos="142"/>
          <w:tab w:val="left" w:pos="426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F83F67">
        <w:rPr>
          <w:sz w:val="24"/>
          <w:szCs w:val="24"/>
        </w:rPr>
        <w:t>Ponadto w przypadku podatku od nieruchomości stwierdzono, że jednostka dokumentem faktury sprzedaży obciąża Kielecki Teatr Tańca podatkiem od nieruchomości opodatkowanym 23% stawką VAT. Z ustaleń wynika, iż podatek naliczany jest w związku z zawartą w dniu 01.01.2018 r. z KTT umową użyczenia lokali użytkowych oraz najmu miejsc parkingowych. W umowie brak zapisu dotyczącego podatku od nieruchomości. W związku z nieodpłatnym charakterem umowy nie jest właściwym działanie polegające na opodatkowaniu podatku od nieruchomości 23% stawką VAT.</w:t>
      </w:r>
    </w:p>
    <w:p w:rsidR="00F83F67" w:rsidRDefault="00460C4F" w:rsidP="00F83F67">
      <w:pPr>
        <w:pStyle w:val="NormalnyWeb"/>
        <w:numPr>
          <w:ilvl w:val="0"/>
          <w:numId w:val="8"/>
        </w:numPr>
        <w:spacing w:before="240" w:beforeAutospacing="0" w:after="0" w:afterAutospacing="0"/>
        <w:jc w:val="both"/>
      </w:pPr>
      <w:r w:rsidRPr="00F83F67">
        <w:t>W wyniku przeprowadzonej wizji na terenie jednostki stwierdzono, że składniki majątku w skontrolowanych pomieszczeniach nie odpowiadają ujętym w spisach inwentarza, zdarzają się przypadki nieaktualnych oznaczeń, składniki mają podwójne oznaczenia bądź nie są oznaczane.</w:t>
      </w:r>
    </w:p>
    <w:p w:rsidR="00F83F67" w:rsidRDefault="00460C4F" w:rsidP="00F83F67">
      <w:pPr>
        <w:pStyle w:val="NormalnyWeb"/>
        <w:numPr>
          <w:ilvl w:val="0"/>
          <w:numId w:val="8"/>
        </w:numPr>
        <w:spacing w:before="240" w:beforeAutospacing="0" w:after="0" w:afterAutospacing="0"/>
        <w:jc w:val="both"/>
      </w:pPr>
      <w:r w:rsidRPr="00F83F67">
        <w:lastRenderedPageBreak/>
        <w:t>Kontrola wykazała</w:t>
      </w:r>
      <w:r w:rsidR="002A56C2">
        <w:t xml:space="preserve"> w jednym przypadku</w:t>
      </w:r>
      <w:r w:rsidRPr="00F83F67">
        <w:t xml:space="preserve"> brak aktualnych badań lekarskich. Data następnego badania okresowego zgodnie z orzeczeniem lekarskim nr 105/2015 </w:t>
      </w:r>
      <w:r w:rsidR="002A56C2">
        <w:br/>
      </w:r>
      <w:r w:rsidRPr="00F83F67">
        <w:t>z dnia 16.07.2015 r. została wyznaczona na dzień 04.08.2018 r.</w:t>
      </w:r>
      <w:r w:rsidR="00BD3B15" w:rsidRPr="00BD3B15">
        <w:t xml:space="preserve"> </w:t>
      </w:r>
      <w:r w:rsidR="00BD3B15">
        <w:t xml:space="preserve">W trakcie trwania kontroli </w:t>
      </w:r>
      <w:r w:rsidR="00BD3B15" w:rsidRPr="002B1C32">
        <w:t xml:space="preserve">w dniu </w:t>
      </w:r>
      <w:r w:rsidR="00BD3B15">
        <w:t>28.01.2019 r. badania zostały wykonane.</w:t>
      </w:r>
    </w:p>
    <w:p w:rsidR="00460C4F" w:rsidRPr="00F83F67" w:rsidRDefault="00460C4F" w:rsidP="00F83F67">
      <w:pPr>
        <w:pStyle w:val="NormalnyWeb"/>
        <w:numPr>
          <w:ilvl w:val="0"/>
          <w:numId w:val="8"/>
        </w:numPr>
        <w:spacing w:before="240" w:beforeAutospacing="0" w:after="0" w:afterAutospacing="0"/>
        <w:jc w:val="both"/>
      </w:pPr>
      <w:r w:rsidRPr="00F83F67">
        <w:t xml:space="preserve">W przypadku trzech pracowników stwierdzono, że w podstawie zasiłków przyjęto wynagrodzenie za urlop w podwójnej wysokości w </w:t>
      </w:r>
      <w:r w:rsidR="00431C91">
        <w:t xml:space="preserve">związku z czym kwota zasiłku za </w:t>
      </w:r>
      <w:r w:rsidRPr="00F83F67">
        <w:t>jeden dzień choroby ustalona została w błędnej wysokości. W trakcie kontroli dokonano korekty dwóch błędnie wypłaconych zasiłków.</w:t>
      </w:r>
    </w:p>
    <w:p w:rsidR="00460C4F" w:rsidRPr="00F83F67" w:rsidRDefault="00460C4F" w:rsidP="00F83F67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13D3" w:rsidRPr="00F83F67" w:rsidRDefault="008113D3" w:rsidP="00F8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13D3" w:rsidRPr="00F83F67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">
    <w:nsid w:val="01856C66"/>
    <w:multiLevelType w:val="hybridMultilevel"/>
    <w:tmpl w:val="9982964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642F28"/>
    <w:multiLevelType w:val="hybridMultilevel"/>
    <w:tmpl w:val="AB50C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460DB"/>
    <w:multiLevelType w:val="hybridMultilevel"/>
    <w:tmpl w:val="A3E28616"/>
    <w:lvl w:ilvl="0" w:tplc="6A6E5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0C5124"/>
    <w:multiLevelType w:val="hybridMultilevel"/>
    <w:tmpl w:val="ED103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37C09"/>
    <w:multiLevelType w:val="hybridMultilevel"/>
    <w:tmpl w:val="4FB2B7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AB4EBA"/>
    <w:multiLevelType w:val="hybridMultilevel"/>
    <w:tmpl w:val="6818C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D361D"/>
    <w:multiLevelType w:val="hybridMultilevel"/>
    <w:tmpl w:val="06F65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113D3"/>
    <w:rsid w:val="00012476"/>
    <w:rsid w:val="00093F51"/>
    <w:rsid w:val="001E557B"/>
    <w:rsid w:val="002A3B04"/>
    <w:rsid w:val="002A56C2"/>
    <w:rsid w:val="002E4B5E"/>
    <w:rsid w:val="00431C91"/>
    <w:rsid w:val="00460C4F"/>
    <w:rsid w:val="004F16F2"/>
    <w:rsid w:val="004F73EE"/>
    <w:rsid w:val="00536BEB"/>
    <w:rsid w:val="00613689"/>
    <w:rsid w:val="006C460C"/>
    <w:rsid w:val="00703F3D"/>
    <w:rsid w:val="007C6296"/>
    <w:rsid w:val="007D1F15"/>
    <w:rsid w:val="008113D3"/>
    <w:rsid w:val="0084654D"/>
    <w:rsid w:val="00882367"/>
    <w:rsid w:val="008D56B5"/>
    <w:rsid w:val="00A933D8"/>
    <w:rsid w:val="00AD5B0B"/>
    <w:rsid w:val="00AE1449"/>
    <w:rsid w:val="00B737B6"/>
    <w:rsid w:val="00BD3B15"/>
    <w:rsid w:val="00BD7C05"/>
    <w:rsid w:val="00DD7A2F"/>
    <w:rsid w:val="00DE06FB"/>
    <w:rsid w:val="00E5539C"/>
    <w:rsid w:val="00F8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13D3"/>
    <w:rPr>
      <w:b/>
      <w:bCs/>
    </w:rPr>
  </w:style>
  <w:style w:type="paragraph" w:styleId="NormalnyWeb">
    <w:name w:val="Normal (Web)"/>
    <w:basedOn w:val="Normalny"/>
    <w:uiPriority w:val="99"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13D3"/>
    <w:pPr>
      <w:ind w:left="720"/>
      <w:contextualSpacing/>
    </w:pPr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rsid w:val="00460C4F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0C4F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460C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10</cp:revision>
  <cp:lastPrinted>2019-02-21T08:13:00Z</cp:lastPrinted>
  <dcterms:created xsi:type="dcterms:W3CDTF">2019-02-21T07:33:00Z</dcterms:created>
  <dcterms:modified xsi:type="dcterms:W3CDTF">2019-02-25T09:08:00Z</dcterms:modified>
</cp:coreProperties>
</file>